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851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ind w:firstLine="851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851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851"/>
        <w:jc w:val="both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Худяков А.В.,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 Ханты-Мансийского судебного района дело об </w:t>
      </w:r>
      <w:r>
        <w:rPr>
          <w:rFonts w:ascii="Times New Roman" w:eastAsia="Times New Roman" w:hAnsi="Times New Roman" w:cs="Times New Roman"/>
        </w:rPr>
        <w:t>административном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№ 5-</w:t>
      </w:r>
      <w:r>
        <w:rPr>
          <w:rFonts w:ascii="Times New Roman" w:eastAsia="Times New Roman" w:hAnsi="Times New Roman" w:cs="Times New Roman"/>
          <w:b/>
          <w:bCs/>
        </w:rPr>
        <w:t>198-2801/2024</w:t>
      </w:r>
      <w:r>
        <w:rPr>
          <w:rFonts w:ascii="Times New Roman" w:eastAsia="Times New Roman" w:hAnsi="Times New Roman" w:cs="Times New Roman"/>
        </w:rPr>
        <w:t>, возбужденное по ч.1 ст.19.5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об административных правонарушениях в отношении – </w:t>
      </w:r>
      <w:r>
        <w:rPr>
          <w:rFonts w:ascii="Times New Roman" w:eastAsia="Times New Roman" w:hAnsi="Times New Roman" w:cs="Times New Roman"/>
          <w:b/>
          <w:bCs/>
        </w:rPr>
        <w:t>Земерова</w:t>
      </w:r>
      <w:r>
        <w:rPr>
          <w:rFonts w:ascii="Times New Roman" w:eastAsia="Times New Roman" w:hAnsi="Times New Roman" w:cs="Times New Roman"/>
          <w:b/>
          <w:bCs/>
        </w:rPr>
        <w:t xml:space="preserve"> Андрея Андреевича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16.03.2004</w:t>
      </w:r>
      <w:r>
        <w:rPr>
          <w:rFonts w:ascii="Times New Roman" w:eastAsia="Times New Roman" w:hAnsi="Times New Roman" w:cs="Times New Roman"/>
        </w:rPr>
        <w:t xml:space="preserve"> года рождения, проживающего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д.157, </w:t>
      </w:r>
      <w:r>
        <w:rPr>
          <w:rFonts w:ascii="Times New Roman" w:eastAsia="Times New Roman" w:hAnsi="Times New Roman" w:cs="Times New Roman"/>
        </w:rPr>
        <w:t>уч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Fonts w:ascii="Times New Roman" w:eastAsia="Times New Roman" w:hAnsi="Times New Roman" w:cs="Times New Roman"/>
        </w:rPr>
        <w:t>6718 726597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привлекавшийся к административной ответственности,</w:t>
      </w:r>
    </w:p>
    <w:p>
      <w:pPr>
        <w:spacing w:before="0" w:after="0"/>
        <w:ind w:firstLine="851"/>
        <w:jc w:val="both"/>
      </w:pPr>
    </w:p>
    <w:p>
      <w:pPr>
        <w:spacing w:before="0" w:after="0"/>
        <w:ind w:firstLine="851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851"/>
        <w:jc w:val="center"/>
      </w:pP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проживающий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 xml:space="preserve">, д.157, </w:t>
      </w:r>
      <w:r>
        <w:rPr>
          <w:rFonts w:ascii="Times New Roman" w:eastAsia="Times New Roman" w:hAnsi="Times New Roman" w:cs="Times New Roman"/>
        </w:rPr>
        <w:t>уч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, в установленный срок – до </w:t>
      </w:r>
      <w:r>
        <w:rPr>
          <w:rFonts w:ascii="Times New Roman" w:eastAsia="Times New Roman" w:hAnsi="Times New Roman" w:cs="Times New Roman"/>
        </w:rPr>
        <w:t>31.12.2023</w:t>
      </w:r>
      <w:r>
        <w:rPr>
          <w:rFonts w:ascii="Times New Roman" w:eastAsia="Times New Roman" w:hAnsi="Times New Roman" w:cs="Times New Roman"/>
        </w:rPr>
        <w:t xml:space="preserve"> года в нарушении </w:t>
      </w:r>
      <w:r>
        <w:rPr>
          <w:rFonts w:ascii="Times New Roman" w:eastAsia="Times New Roman" w:hAnsi="Times New Roman" w:cs="Times New Roman"/>
        </w:rPr>
        <w:t>ч.2 ст.98, ч.3 ст. 100 Правил благоустройства территории города Ханты-Мансийска от 02.06.2014 г. №517-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выполнил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предписани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Управлени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Администрации города Ханты-Мансийска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 не устрани</w:t>
      </w:r>
      <w:r>
        <w:rPr>
          <w:rFonts w:ascii="Times New Roman" w:eastAsia="Times New Roman" w:hAnsi="Times New Roman" w:cs="Times New Roman"/>
        </w:rPr>
        <w:t>в нарушения</w:t>
      </w:r>
      <w:r>
        <w:rPr>
          <w:rFonts w:ascii="Times New Roman" w:eastAsia="Times New Roman" w:hAnsi="Times New Roman" w:cs="Times New Roman"/>
        </w:rPr>
        <w:t xml:space="preserve"> выразившееся в ненадлежащем содержании фасада и ограждения земельного участка (разрушена или отсутствует часть забора).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01.01.2024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 в 00 часов 01 минуту совершил</w:t>
      </w:r>
      <w:r>
        <w:rPr>
          <w:rFonts w:ascii="Times New Roman" w:eastAsia="Times New Roman" w:hAnsi="Times New Roman" w:cs="Times New Roman"/>
        </w:rPr>
        <w:t xml:space="preserve"> о правонарушение, предусмотренное ч.1 ст.19.5 КоАП РФ.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</w:t>
      </w:r>
      <w:r>
        <w:rPr>
          <w:rFonts w:ascii="Times New Roman" w:eastAsia="Times New Roman" w:hAnsi="Times New Roman" w:cs="Times New Roman"/>
        </w:rPr>
        <w:t xml:space="preserve">он извещен надлежащим образом. </w:t>
      </w:r>
      <w:r>
        <w:rPr>
          <w:rFonts w:ascii="Times New Roman" w:eastAsia="Times New Roman" w:hAnsi="Times New Roman" w:cs="Times New Roman"/>
        </w:rPr>
        <w:t xml:space="preserve">Ходатайство об отложении рассмотрения дела от него не поступило,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следующее: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выполн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в установленный срок мероприятия, указанные в предписании от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года, указанные обстоятельства подтверждаются исследованными судом материалами дела: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нарушении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 задание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на проведение контрольного мероприятия без взаимодействия с контролируемым лицом №265 от 20.11.2023 г.;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- актом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проведении</w:t>
      </w:r>
      <w:r>
        <w:rPr>
          <w:rFonts w:ascii="Times New Roman" w:eastAsia="Times New Roman" w:hAnsi="Times New Roman" w:cs="Times New Roman"/>
        </w:rPr>
        <w:t xml:space="preserve"> выездного обследования №446 от 22.11.2023 г.</w:t>
      </w:r>
      <w:r>
        <w:rPr>
          <w:rFonts w:ascii="Times New Roman" w:eastAsia="Times New Roman" w:hAnsi="Times New Roman" w:cs="Times New Roman"/>
        </w:rPr>
        <w:t>, в ходе которой выявлены нарушения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предписанием 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22.11.2023, согласно которого </w:t>
      </w:r>
      <w:r>
        <w:rPr>
          <w:rFonts w:ascii="Times New Roman" w:eastAsia="Times New Roman" w:hAnsi="Times New Roman" w:cs="Times New Roman"/>
        </w:rPr>
        <w:t>Земерову</w:t>
      </w:r>
      <w:r>
        <w:rPr>
          <w:rFonts w:ascii="Times New Roman" w:eastAsia="Times New Roman" w:hAnsi="Times New Roman" w:cs="Times New Roman"/>
        </w:rPr>
        <w:t xml:space="preserve"> А.А. предписывалось в течении 30 суток с момента получения предписания устранить </w:t>
      </w:r>
      <w:r>
        <w:rPr>
          <w:rFonts w:ascii="Times New Roman" w:eastAsia="Times New Roman" w:hAnsi="Times New Roman" w:cs="Times New Roman"/>
        </w:rPr>
        <w:t>нарушения выразившееся в ненадлежащем содержании фасада и ограждения земельного участка (разрушена или отсутствует часть забора)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- отчетом об отслеживании почтового отправления, согласно которого предписание получено </w:t>
      </w:r>
      <w:r>
        <w:rPr>
          <w:rFonts w:ascii="Times New Roman" w:eastAsia="Times New Roman" w:hAnsi="Times New Roman" w:cs="Times New Roman"/>
        </w:rPr>
        <w:t>Земеровым</w:t>
      </w:r>
      <w:r>
        <w:rPr>
          <w:rFonts w:ascii="Times New Roman" w:eastAsia="Times New Roman" w:hAnsi="Times New Roman" w:cs="Times New Roman"/>
        </w:rPr>
        <w:t xml:space="preserve"> А.А. 30.11.2023г.;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 задание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на проведение контрольного мероприятия без взаимодействия с контролируемым лицом №28 от 22.01.2024 г.;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- актом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проведении</w:t>
      </w:r>
      <w:r>
        <w:rPr>
          <w:rFonts w:ascii="Times New Roman" w:eastAsia="Times New Roman" w:hAnsi="Times New Roman" w:cs="Times New Roman"/>
        </w:rPr>
        <w:t xml:space="preserve"> выездного обследования №18 от 22.01.2024 г.</w:t>
      </w:r>
      <w:r>
        <w:rPr>
          <w:rFonts w:ascii="Times New Roman" w:eastAsia="Times New Roman" w:hAnsi="Times New Roman" w:cs="Times New Roman"/>
        </w:rPr>
        <w:t>, согласно которого предписание не выполнено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 выпиской из ЕГРН по состоянию на 24.01.2024 г.</w:t>
      </w:r>
      <w:r>
        <w:rPr>
          <w:rFonts w:ascii="Times New Roman" w:eastAsia="Times New Roman" w:hAnsi="Times New Roman" w:cs="Times New Roman"/>
        </w:rPr>
        <w:t xml:space="preserve">, согласно которого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А.А. является собственником 1/3 доли в праве на дом по </w:t>
      </w:r>
      <w:r>
        <w:rPr>
          <w:rFonts w:ascii="Times New Roman" w:eastAsia="Times New Roman" w:hAnsi="Times New Roman" w:cs="Times New Roman"/>
        </w:rPr>
        <w:t xml:space="preserve">адресу </w:t>
      </w:r>
      <w:r>
        <w:rPr>
          <w:rFonts w:ascii="Times New Roman" w:eastAsia="Times New Roman" w:hAnsi="Times New Roman" w:cs="Times New Roman"/>
        </w:rPr>
        <w:t xml:space="preserve">Ханты-Мансийск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 xml:space="preserve">, д.157, </w:t>
      </w:r>
      <w:r>
        <w:rPr>
          <w:rFonts w:ascii="Times New Roman" w:eastAsia="Times New Roman" w:hAnsi="Times New Roman" w:cs="Times New Roman"/>
        </w:rPr>
        <w:t>уч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ответом УМВД России по ХМАО - Югре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- служебными записками.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Изучив материалы дела, суд приходит к выводу о том, что предписание, выданное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является </w:t>
      </w:r>
      <w:r>
        <w:rPr>
          <w:rFonts w:ascii="Times New Roman" w:eastAsia="Times New Roman" w:hAnsi="Times New Roman" w:cs="Times New Roman"/>
        </w:rPr>
        <w:t>законным,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обоснованным</w:t>
      </w:r>
      <w:r>
        <w:rPr>
          <w:rFonts w:ascii="Times New Roman" w:eastAsia="Times New Roman" w:hAnsi="Times New Roman" w:cs="Times New Roman"/>
        </w:rPr>
        <w:t xml:space="preserve"> и не нарушает права и законные интересы </w:t>
      </w:r>
      <w:r>
        <w:rPr>
          <w:rFonts w:ascii="Times New Roman" w:eastAsia="Times New Roman" w:hAnsi="Times New Roman" w:cs="Times New Roman"/>
        </w:rPr>
        <w:t>Земерова</w:t>
      </w:r>
      <w:r>
        <w:rPr>
          <w:rFonts w:ascii="Times New Roman" w:eastAsia="Times New Roman" w:hAnsi="Times New Roman" w:cs="Times New Roman"/>
        </w:rPr>
        <w:t xml:space="preserve"> А.А.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После получения предписания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его не </w:t>
      </w:r>
      <w:r>
        <w:rPr>
          <w:rFonts w:ascii="Times New Roman" w:eastAsia="Times New Roman" w:hAnsi="Times New Roman" w:cs="Times New Roman"/>
        </w:rPr>
        <w:t>обжаловал,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принял</w:t>
      </w:r>
      <w:r>
        <w:rPr>
          <w:rFonts w:ascii="Times New Roman" w:eastAsia="Times New Roman" w:hAnsi="Times New Roman" w:cs="Times New Roman"/>
        </w:rPr>
        <w:t xml:space="preserve"> к исполнению и за продлением сроков исполнения предписания, а также за разъяснениями его исполнения (при наличии неясностей) в орган,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ыдавший предписание, не обращался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его действия по </w:t>
      </w:r>
      <w:r>
        <w:rPr>
          <w:rFonts w:ascii="Times New Roman" w:eastAsia="Times New Roman" w:hAnsi="Times New Roman" w:cs="Times New Roman"/>
        </w:rPr>
        <w:t>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невыполнения</w:t>
      </w:r>
      <w:r>
        <w:rPr>
          <w:rFonts w:ascii="Times New Roman" w:eastAsia="Times New Roman" w:hAnsi="Times New Roman" w:cs="Times New Roman"/>
        </w:rPr>
        <w:t xml:space="preserve"> в установленный срок законного предписания органа, осуществляющего государственный контроль об устранении нарушений законодательства, нашли свое подтверждение.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ействия </w:t>
      </w:r>
      <w:r>
        <w:rPr>
          <w:rFonts w:ascii="Times New Roman" w:eastAsia="Times New Roman" w:hAnsi="Times New Roman" w:cs="Times New Roman"/>
        </w:rPr>
        <w:t>Земеров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ч.1 ст. </w:t>
      </w:r>
      <w:r>
        <w:rPr>
          <w:rFonts w:ascii="Times New Roman" w:eastAsia="Times New Roman" w:hAnsi="Times New Roman" w:cs="Times New Roman"/>
        </w:rPr>
        <w:t>19.5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</w:t>
      </w:r>
      <w:r>
        <w:rPr>
          <w:rFonts w:ascii="Times New Roman" w:eastAsia="Times New Roman" w:hAnsi="Times New Roman" w:cs="Times New Roman"/>
        </w:rPr>
        <w:t>23.1.,</w:t>
      </w:r>
      <w:r>
        <w:rPr>
          <w:rFonts w:ascii="Times New Roman" w:eastAsia="Times New Roman" w:hAnsi="Times New Roman" w:cs="Times New Roman"/>
        </w:rPr>
        <w:t xml:space="preserve"> 29.5, 29.6, 29.10 КоАП РФ, мировой судья, </w:t>
      </w:r>
    </w:p>
    <w:p>
      <w:pPr>
        <w:spacing w:before="0" w:after="0"/>
        <w:ind w:firstLine="851"/>
        <w:jc w:val="center"/>
      </w:pPr>
    </w:p>
    <w:p>
      <w:pPr>
        <w:spacing w:before="0" w:after="0"/>
        <w:ind w:firstLine="851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851"/>
        <w:jc w:val="center"/>
      </w:pP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Земерова</w:t>
      </w:r>
      <w:r>
        <w:rPr>
          <w:rFonts w:ascii="Times New Roman" w:eastAsia="Times New Roman" w:hAnsi="Times New Roman" w:cs="Times New Roman"/>
          <w:b/>
          <w:bCs/>
        </w:rPr>
        <w:t xml:space="preserve"> Андрея </w:t>
      </w:r>
      <w:r>
        <w:rPr>
          <w:rFonts w:ascii="Times New Roman" w:eastAsia="Times New Roman" w:hAnsi="Times New Roman" w:cs="Times New Roman"/>
          <w:b/>
          <w:bCs/>
        </w:rPr>
        <w:t>Андреевича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ст.19.5 КоАП РФ и назначить ему наказание в виде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его копии.</w:t>
      </w:r>
      <w:r>
        <w:rPr>
          <w:rFonts w:ascii="Times New Roman" w:eastAsia="Times New Roman" w:hAnsi="Times New Roman" w:cs="Times New Roman"/>
        </w:rPr>
        <w:t xml:space="preserve">            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Администрация города Ханты-Мансийска</w:t>
      </w:r>
      <w:r>
        <w:rPr>
          <w:rFonts w:ascii="Times New Roman" w:eastAsia="Times New Roman" w:hAnsi="Times New Roman" w:cs="Times New Roman"/>
        </w:rPr>
        <w:t xml:space="preserve">) 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 xml:space="preserve">л/с </w:t>
      </w:r>
      <w:r>
        <w:rPr>
          <w:rFonts w:ascii="Times New Roman" w:eastAsia="Times New Roman" w:hAnsi="Times New Roman" w:cs="Times New Roman"/>
        </w:rPr>
        <w:t>04873031560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>ИНН 86010</w:t>
      </w:r>
      <w:r>
        <w:rPr>
          <w:rFonts w:ascii="Times New Roman" w:eastAsia="Times New Roman" w:hAnsi="Times New Roman" w:cs="Times New Roman"/>
        </w:rPr>
        <w:t>03378</w:t>
      </w:r>
      <w:r>
        <w:rPr>
          <w:rFonts w:ascii="Times New Roman" w:eastAsia="Times New Roman" w:hAnsi="Times New Roman" w:cs="Times New Roman"/>
        </w:rPr>
        <w:t>, КПП 860101001, ОКТМО – 71871000</w:t>
      </w:r>
    </w:p>
    <w:p>
      <w:pPr>
        <w:spacing w:before="0" w:after="0"/>
        <w:ind w:firstLine="851"/>
      </w:pP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040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116 01194 01 0000 140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0319085402402000000000332</w:t>
      </w:r>
    </w:p>
    <w:p>
      <w:pPr>
        <w:spacing w:before="0" w:after="0"/>
        <w:ind w:firstLine="851"/>
      </w:pPr>
    </w:p>
    <w:p>
      <w:pPr>
        <w:spacing w:before="0" w:after="0"/>
        <w:ind w:firstLine="851"/>
      </w:pPr>
    </w:p>
    <w:p>
      <w:pPr>
        <w:spacing w:before="0" w:after="0"/>
        <w:ind w:left="142" w:hanging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А.В.Худ</w:t>
      </w:r>
      <w:r>
        <w:rPr>
          <w:rFonts w:ascii="Times New Roman" w:eastAsia="Times New Roman" w:hAnsi="Times New Roman" w:cs="Times New Roman"/>
        </w:rPr>
        <w:t>яков</w:t>
      </w:r>
      <w:r>
        <w:rPr>
          <w:rFonts w:ascii="Times New Roman" w:eastAsia="Times New Roman" w:hAnsi="Times New Roman" w:cs="Times New Roman"/>
        </w:rPr>
        <w:t xml:space="preserve">         </w:t>
      </w:r>
    </w:p>
    <w:p>
      <w:pPr>
        <w:spacing w:before="0" w:after="0"/>
        <w:ind w:left="142" w:hanging="142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left="142" w:hanging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